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CA20E9" w14:textId="77777777" w:rsidR="00E65BA7" w:rsidRDefault="00E65BA7" w:rsidP="00E65BA7">
      <w:pPr>
        <w:autoSpaceDE w:val="0"/>
        <w:autoSpaceDN w:val="0"/>
        <w:adjustRightInd w:val="0"/>
        <w:spacing w:after="0" w:line="240" w:lineRule="auto"/>
        <w:rPr>
          <w:rFonts w:ascii="DFKaiShu-SB-Estd-BF" w:eastAsia="DFKaiShu-SB-Estd-BF" w:cs="DFKaiShu-SB-Estd-BF"/>
          <w:color w:val="000000"/>
          <w:kern w:val="0"/>
          <w:sz w:val="37"/>
          <w:szCs w:val="37"/>
        </w:rPr>
      </w:pPr>
      <w:r>
        <w:rPr>
          <w:rFonts w:ascii="DFKaiShu-SB-Estd-BF" w:eastAsia="DFKaiShu-SB-Estd-BF" w:cs="DFKaiShu-SB-Estd-BF" w:hint="eastAsia"/>
          <w:color w:val="000000"/>
          <w:kern w:val="0"/>
          <w:sz w:val="37"/>
          <w:szCs w:val="37"/>
        </w:rPr>
        <w:t>臺灣新北地方法院刑事簡易判決</w:t>
      </w:r>
    </w:p>
    <w:p w14:paraId="005D5D5F" w14:textId="77777777" w:rsidR="00E65BA7" w:rsidRDefault="00E65BA7" w:rsidP="00E65BA7">
      <w:pPr>
        <w:autoSpaceDE w:val="0"/>
        <w:autoSpaceDN w:val="0"/>
        <w:adjustRightInd w:val="0"/>
        <w:spacing w:after="0" w:line="240" w:lineRule="auto"/>
        <w:rPr>
          <w:rFonts w:ascii="DFKaiShu-SB-Estd-BF" w:eastAsia="DFKaiShu-SB-Estd-BF" w:cs="DFKaiShu-SB-Estd-BF"/>
          <w:color w:val="000000"/>
          <w:kern w:val="0"/>
          <w:sz w:val="32"/>
          <w:szCs w:val="32"/>
        </w:rPr>
      </w:pPr>
      <w:proofErr w:type="gramStart"/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>114</w:t>
      </w:r>
      <w:proofErr w:type="gramEnd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年度簡字第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>4126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號</w:t>
      </w:r>
    </w:p>
    <w:p w14:paraId="18D3A702" w14:textId="77777777" w:rsidR="00E65BA7" w:rsidRDefault="00E65BA7" w:rsidP="00E65BA7">
      <w:pPr>
        <w:autoSpaceDE w:val="0"/>
        <w:autoSpaceDN w:val="0"/>
        <w:adjustRightInd w:val="0"/>
        <w:spacing w:after="0" w:line="240" w:lineRule="auto"/>
        <w:rPr>
          <w:rFonts w:ascii="DFKaiShu-SB-Estd-BF" w:eastAsia="DFKaiShu-SB-Estd-BF" w:cs="DFKaiShu-SB-Estd-BF"/>
          <w:color w:val="000000"/>
          <w:kern w:val="0"/>
          <w:sz w:val="32"/>
          <w:szCs w:val="32"/>
        </w:rPr>
      </w:pP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聲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 xml:space="preserve"> 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請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 xml:space="preserve"> 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人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 xml:space="preserve"> 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臺灣新北地方檢察署檢察官</w:t>
      </w:r>
    </w:p>
    <w:p w14:paraId="5041B7C8" w14:textId="3D3C5793" w:rsidR="00E65BA7" w:rsidRDefault="00E65BA7" w:rsidP="00E65BA7">
      <w:pPr>
        <w:autoSpaceDE w:val="0"/>
        <w:autoSpaceDN w:val="0"/>
        <w:adjustRightInd w:val="0"/>
        <w:spacing w:after="0" w:line="240" w:lineRule="auto"/>
        <w:rPr>
          <w:rFonts w:ascii="Microsoft YaHei" w:hAnsi="Microsoft YaHei" w:cs="DFKaiShu-SB-Estd-BF"/>
          <w:color w:val="000000"/>
          <w:kern w:val="0"/>
          <w:sz w:val="32"/>
          <w:szCs w:val="32"/>
        </w:rPr>
      </w:pP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被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 xml:space="preserve"> 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 xml:space="preserve">   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告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 xml:space="preserve"> 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林</w:t>
      </w:r>
      <w:proofErr w:type="gramStart"/>
      <w:r>
        <w:rPr>
          <w:rFonts w:ascii="Microsoft YaHei" w:eastAsia="Microsoft YaHei" w:hAnsi="Microsoft YaHei" w:cs="DFKaiShu-SB-Estd-BF" w:hint="eastAsia"/>
          <w:color w:val="000000"/>
          <w:kern w:val="0"/>
          <w:sz w:val="32"/>
          <w:szCs w:val="32"/>
        </w:rPr>
        <w:t>ＯＯ</w:t>
      </w:r>
      <w:proofErr w:type="gramEnd"/>
    </w:p>
    <w:p w14:paraId="4D30083E" w14:textId="5C5FDF0A" w:rsidR="00E65BA7" w:rsidRDefault="00E65BA7" w:rsidP="00E65BA7">
      <w:pPr>
        <w:autoSpaceDE w:val="0"/>
        <w:autoSpaceDN w:val="0"/>
        <w:adjustRightInd w:val="0"/>
        <w:spacing w:after="0" w:line="240" w:lineRule="auto"/>
        <w:rPr>
          <w:rFonts w:ascii="DFKaiShu-SB-Estd-BF" w:eastAsia="DFKaiShu-SB-Estd-BF" w:cs="DFKaiShu-SB-Estd-BF"/>
          <w:color w:val="000000"/>
          <w:kern w:val="0"/>
          <w:sz w:val="32"/>
          <w:szCs w:val="32"/>
        </w:rPr>
      </w:pP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選任辯護人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 xml:space="preserve"> 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徐</w:t>
      </w:r>
      <w:proofErr w:type="gramStart"/>
      <w:r>
        <w:rPr>
          <w:rFonts w:ascii="Microsoft YaHei" w:eastAsia="Microsoft YaHei" w:hAnsi="Microsoft YaHei" w:cs="DFKaiShu-SB-Estd-BF" w:hint="eastAsia"/>
          <w:color w:val="000000"/>
          <w:kern w:val="0"/>
          <w:sz w:val="32"/>
          <w:szCs w:val="32"/>
        </w:rPr>
        <w:t>ＯＯ</w:t>
      </w:r>
      <w:proofErr w:type="gramEnd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律師</w:t>
      </w:r>
    </w:p>
    <w:p w14:paraId="46B9149B" w14:textId="64308974" w:rsidR="00E65BA7" w:rsidRDefault="00E65BA7" w:rsidP="00E65BA7">
      <w:pPr>
        <w:autoSpaceDE w:val="0"/>
        <w:autoSpaceDN w:val="0"/>
        <w:adjustRightInd w:val="0"/>
        <w:spacing w:after="0" w:line="240" w:lineRule="auto"/>
        <w:ind w:firstLineChars="600" w:firstLine="1920"/>
        <w:rPr>
          <w:rFonts w:ascii="DFKaiShu-SB-Estd-BF" w:eastAsia="DFKaiShu-SB-Estd-BF" w:cs="DFKaiShu-SB-Estd-BF"/>
          <w:color w:val="000000"/>
          <w:kern w:val="0"/>
          <w:sz w:val="32"/>
          <w:szCs w:val="32"/>
        </w:rPr>
      </w:pP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戴</w:t>
      </w:r>
      <w:proofErr w:type="gramStart"/>
      <w:r>
        <w:rPr>
          <w:rFonts w:ascii="Microsoft YaHei" w:eastAsia="Microsoft YaHei" w:hAnsi="Microsoft YaHei" w:cs="DFKaiShu-SB-Estd-BF" w:hint="eastAsia"/>
          <w:color w:val="000000"/>
          <w:kern w:val="0"/>
          <w:sz w:val="32"/>
          <w:szCs w:val="32"/>
        </w:rPr>
        <w:t>ＯＯ</w:t>
      </w:r>
      <w:proofErr w:type="gramEnd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律師</w:t>
      </w:r>
    </w:p>
    <w:p w14:paraId="67E46ADD" w14:textId="351621B9" w:rsidR="00E65BA7" w:rsidRDefault="00E65BA7" w:rsidP="00E65BA7">
      <w:pPr>
        <w:autoSpaceDE w:val="0"/>
        <w:autoSpaceDN w:val="0"/>
        <w:adjustRightInd w:val="0"/>
        <w:spacing w:after="0" w:line="240" w:lineRule="auto"/>
        <w:rPr>
          <w:rFonts w:ascii="DFKaiShu-SB-Estd-BF" w:eastAsia="DFKaiShu-SB-Estd-BF" w:cs="DFKaiShu-SB-Estd-BF"/>
          <w:color w:val="000000"/>
          <w:kern w:val="0"/>
          <w:sz w:val="32"/>
          <w:szCs w:val="32"/>
        </w:rPr>
      </w:pP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上列被告因建築法案件，經檢察官聲請以簡易判決處刑（</w:t>
      </w:r>
      <w:proofErr w:type="gramStart"/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>114</w:t>
      </w:r>
      <w:proofErr w:type="gramEnd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年度</w:t>
      </w:r>
      <w:proofErr w:type="gramStart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偵</w:t>
      </w:r>
      <w:proofErr w:type="gramEnd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字第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>51537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號），本院判決如下：</w:t>
      </w:r>
    </w:p>
    <w:p w14:paraId="40E497B9" w14:textId="77777777" w:rsidR="00E65BA7" w:rsidRDefault="00E65BA7" w:rsidP="00E65BA7">
      <w:pPr>
        <w:autoSpaceDE w:val="0"/>
        <w:autoSpaceDN w:val="0"/>
        <w:adjustRightInd w:val="0"/>
        <w:spacing w:after="0" w:line="240" w:lineRule="auto"/>
        <w:rPr>
          <w:rFonts w:ascii="DFKaiShu-SB-Estd-BF" w:eastAsia="DFKaiShu-SB-Estd-BF" w:cs="DFKaiShu-SB-Estd-BF"/>
          <w:color w:val="000000"/>
          <w:kern w:val="0"/>
          <w:sz w:val="32"/>
          <w:szCs w:val="32"/>
        </w:rPr>
      </w:pP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 xml:space="preserve">　　主　文</w:t>
      </w:r>
    </w:p>
    <w:p w14:paraId="5BE772CF" w14:textId="279D677E" w:rsidR="00E65BA7" w:rsidRDefault="00E65BA7" w:rsidP="00E65BA7">
      <w:pPr>
        <w:autoSpaceDE w:val="0"/>
        <w:autoSpaceDN w:val="0"/>
        <w:adjustRightInd w:val="0"/>
        <w:spacing w:after="0" w:line="240" w:lineRule="auto"/>
        <w:rPr>
          <w:rFonts w:ascii="DFKaiShu-SB-Estd-BF" w:eastAsia="DFKaiShu-SB-Estd-BF" w:cs="DFKaiShu-SB-Estd-BF"/>
          <w:color w:val="000000"/>
          <w:kern w:val="0"/>
          <w:sz w:val="32"/>
          <w:szCs w:val="32"/>
        </w:rPr>
      </w:pP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林</w:t>
      </w:r>
      <w:proofErr w:type="gramStart"/>
      <w:r>
        <w:rPr>
          <w:rFonts w:ascii="Microsoft YaHei" w:eastAsia="Microsoft YaHei" w:hAnsi="Microsoft YaHei" w:cs="DFKaiShu-SB-Estd-BF" w:hint="eastAsia"/>
          <w:color w:val="000000"/>
          <w:kern w:val="0"/>
          <w:sz w:val="32"/>
          <w:szCs w:val="32"/>
        </w:rPr>
        <w:t>ＯＯ</w:t>
      </w:r>
      <w:proofErr w:type="gramEnd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犯建築法第九十五條之違法重建罪，處拘役肆拾日，如易科罰金，以新臺幣壹仟元折算壹日。緩刑參年。</w:t>
      </w:r>
    </w:p>
    <w:p w14:paraId="592C5E51" w14:textId="77777777" w:rsidR="00E65BA7" w:rsidRDefault="00E65BA7" w:rsidP="00E65BA7">
      <w:pPr>
        <w:autoSpaceDE w:val="0"/>
        <w:autoSpaceDN w:val="0"/>
        <w:adjustRightInd w:val="0"/>
        <w:spacing w:after="0" w:line="240" w:lineRule="auto"/>
        <w:rPr>
          <w:rFonts w:ascii="DFKaiShu-SB-Estd-BF" w:eastAsia="DFKaiShu-SB-Estd-BF" w:cs="DFKaiShu-SB-Estd-BF"/>
          <w:color w:val="000000"/>
          <w:kern w:val="0"/>
          <w:sz w:val="32"/>
          <w:szCs w:val="32"/>
        </w:rPr>
      </w:pP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 xml:space="preserve">　　事實及理由</w:t>
      </w:r>
    </w:p>
    <w:p w14:paraId="1219C0AD" w14:textId="5C981441" w:rsidR="00E65BA7" w:rsidRDefault="00E65BA7" w:rsidP="00E65BA7">
      <w:pPr>
        <w:autoSpaceDE w:val="0"/>
        <w:autoSpaceDN w:val="0"/>
        <w:adjustRightInd w:val="0"/>
        <w:spacing w:after="0" w:line="240" w:lineRule="auto"/>
        <w:rPr>
          <w:rFonts w:ascii="DFKaiShu-SB-Estd-BF" w:eastAsia="DFKaiShu-SB-Estd-BF" w:cs="DFKaiShu-SB-Estd-BF"/>
          <w:color w:val="000000"/>
          <w:kern w:val="0"/>
          <w:sz w:val="32"/>
          <w:szCs w:val="32"/>
        </w:rPr>
      </w:pP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一、本件犯罪事實、證據及應適用法條，均引用如附件檢察官聲請簡易判決處刑書之記載。</w:t>
      </w:r>
    </w:p>
    <w:p w14:paraId="218FD14D" w14:textId="29676385" w:rsidR="00E65BA7" w:rsidRDefault="00E65BA7" w:rsidP="00E65BA7">
      <w:pPr>
        <w:autoSpaceDE w:val="0"/>
        <w:autoSpaceDN w:val="0"/>
        <w:adjustRightInd w:val="0"/>
        <w:spacing w:after="0" w:line="240" w:lineRule="auto"/>
        <w:rPr>
          <w:rFonts w:ascii="DFKaiShu-SB-Estd-BF" w:eastAsia="DFKaiShu-SB-Estd-BF" w:cs="DFKaiShu-SB-Estd-BF"/>
          <w:color w:val="000000"/>
          <w:kern w:val="0"/>
          <w:sz w:val="32"/>
          <w:szCs w:val="32"/>
        </w:rPr>
      </w:pP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二、</w:t>
      </w:r>
      <w:proofErr w:type="gramStart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爰</w:t>
      </w:r>
      <w:proofErr w:type="gramEnd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以行為人之責任為基礎，審酌被告明知其興建之建築物，前業經主管機關認定為違章建築拆除完畢，竟仍在原處再行重建，漠視建築法規保護民眾公共安全之意旨，所為誠屬不該，</w:t>
      </w:r>
      <w:proofErr w:type="gramStart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衡以本</w:t>
      </w:r>
      <w:proofErr w:type="gramEnd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案違章建築現已自行拆除完畢，此有新北市政府違章建築拆除大隊結案通知單暨現場照片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lastRenderedPageBreak/>
        <w:t>（見本院卷第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>47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頁至第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>49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頁），考量被告前無任何經法院論罪科刑之前案紀錄，素行尚可，暨其為防止漏水、破損而有掉落危險始搭建本案違章建築之犯罪動機、犯罪情節、手段、所生危害程度，以及其智識程度、家庭經濟狀況、犯後坦承犯行之態度等一切情狀，量處如主文所示之刑，並</w:t>
      </w:r>
      <w:proofErr w:type="gramStart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諭</w:t>
      </w:r>
      <w:proofErr w:type="gramEnd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知易科罰金之折算標準。</w:t>
      </w:r>
      <w:proofErr w:type="gramStart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末查</w:t>
      </w:r>
      <w:proofErr w:type="gramEnd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，被告前未曾因故意犯罪受有期徒刑以上刑之宣告，有臺灣高等法院被告前案</w:t>
      </w:r>
      <w:proofErr w:type="gramStart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紀錄表附卷</w:t>
      </w:r>
      <w:proofErr w:type="gramEnd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可</w:t>
      </w:r>
      <w:proofErr w:type="gramStart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憑</w:t>
      </w:r>
      <w:proofErr w:type="gramEnd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，其因一時失慮致</w:t>
      </w:r>
      <w:proofErr w:type="gramStart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罹刑典</w:t>
      </w:r>
      <w:proofErr w:type="gramEnd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，事後已坦承</w:t>
      </w:r>
      <w:proofErr w:type="gramStart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犯行知所</w:t>
      </w:r>
      <w:proofErr w:type="gramEnd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悔悟，本案違章建築現已自行拆除完畢，信經此</w:t>
      </w:r>
      <w:proofErr w:type="gramStart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偵</w:t>
      </w:r>
      <w:proofErr w:type="gramEnd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審教訓，</w:t>
      </w:r>
      <w:proofErr w:type="gramStart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已足收警惕</w:t>
      </w:r>
      <w:proofErr w:type="gramEnd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之效，應無再犯之虞，本院認其宣告</w:t>
      </w:r>
      <w:proofErr w:type="gramStart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之刑以暫</w:t>
      </w:r>
      <w:proofErr w:type="gramEnd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不執行為適當，</w:t>
      </w:r>
      <w:proofErr w:type="gramStart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爰併</w:t>
      </w:r>
      <w:proofErr w:type="gramEnd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予宣告緩刑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 xml:space="preserve">3 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年，</w:t>
      </w:r>
      <w:proofErr w:type="gramStart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用啟自新</w:t>
      </w:r>
      <w:proofErr w:type="gramEnd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。</w:t>
      </w:r>
    </w:p>
    <w:p w14:paraId="0465B61B" w14:textId="7E61AEAB" w:rsidR="00E65BA7" w:rsidRDefault="00E65BA7" w:rsidP="00E65BA7">
      <w:pPr>
        <w:autoSpaceDE w:val="0"/>
        <w:autoSpaceDN w:val="0"/>
        <w:adjustRightInd w:val="0"/>
        <w:spacing w:after="0" w:line="240" w:lineRule="auto"/>
        <w:rPr>
          <w:rFonts w:ascii="DFKaiShu-SB-Estd-BF" w:eastAsia="DFKaiShu-SB-Estd-BF" w:cs="DFKaiShu-SB-Estd-BF"/>
          <w:color w:val="000000"/>
          <w:kern w:val="0"/>
          <w:sz w:val="32"/>
          <w:szCs w:val="32"/>
        </w:rPr>
      </w:pP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三、依刑事訴訟法第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>449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條第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>1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項前段、第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>3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項、第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>454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條第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>2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項，</w:t>
      </w:r>
      <w:proofErr w:type="gramStart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逕</w:t>
      </w:r>
      <w:proofErr w:type="gramEnd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以簡易判決處刑如主文。</w:t>
      </w:r>
    </w:p>
    <w:p w14:paraId="4D07DABC" w14:textId="77777777" w:rsidR="00E65BA7" w:rsidRDefault="00E65BA7" w:rsidP="00E65BA7">
      <w:pPr>
        <w:autoSpaceDE w:val="0"/>
        <w:autoSpaceDN w:val="0"/>
        <w:adjustRightInd w:val="0"/>
        <w:spacing w:after="0" w:line="240" w:lineRule="auto"/>
        <w:rPr>
          <w:rFonts w:ascii="DFKaiShu-SB-Estd-BF" w:eastAsia="DFKaiShu-SB-Estd-BF" w:cs="DFKaiShu-SB-Estd-BF"/>
          <w:color w:val="000000"/>
          <w:kern w:val="0"/>
          <w:sz w:val="32"/>
          <w:szCs w:val="32"/>
        </w:rPr>
      </w:pP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四、如不服本判決，得自收受送達之日起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>20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日內向本院提出上訴</w:t>
      </w:r>
    </w:p>
    <w:p w14:paraId="415F4F97" w14:textId="77777777" w:rsidR="00E65BA7" w:rsidRDefault="00E65BA7" w:rsidP="00E65BA7">
      <w:pPr>
        <w:autoSpaceDE w:val="0"/>
        <w:autoSpaceDN w:val="0"/>
        <w:adjustRightInd w:val="0"/>
        <w:spacing w:after="0" w:line="240" w:lineRule="auto"/>
        <w:rPr>
          <w:rFonts w:ascii="DFKaiShu-SB-Estd-BF" w:eastAsia="DFKaiShu-SB-Estd-BF" w:cs="DFKaiShu-SB-Estd-BF"/>
          <w:color w:val="000000"/>
          <w:kern w:val="0"/>
          <w:sz w:val="32"/>
          <w:szCs w:val="32"/>
        </w:rPr>
      </w:pP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狀，上訴於本院第二審合議庭（須附</w:t>
      </w:r>
      <w:proofErr w:type="gramStart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繕</w:t>
      </w:r>
      <w:proofErr w:type="gramEnd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本）。</w:t>
      </w:r>
    </w:p>
    <w:p w14:paraId="007D1FE9" w14:textId="77777777" w:rsidR="00E65BA7" w:rsidRDefault="00E65BA7" w:rsidP="00E65BA7">
      <w:pPr>
        <w:autoSpaceDE w:val="0"/>
        <w:autoSpaceDN w:val="0"/>
        <w:adjustRightInd w:val="0"/>
        <w:spacing w:after="0" w:line="240" w:lineRule="auto"/>
        <w:rPr>
          <w:rFonts w:ascii="DFKaiShu-SB-Estd-BF" w:eastAsia="DFKaiShu-SB-Estd-BF" w:cs="DFKaiShu-SB-Estd-BF"/>
          <w:color w:val="000000"/>
          <w:kern w:val="0"/>
          <w:sz w:val="32"/>
          <w:szCs w:val="32"/>
        </w:rPr>
      </w:pP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 xml:space="preserve">中　　華　　民　　國　　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 xml:space="preserve">114 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 xml:space="preserve">　年　　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>12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 xml:space="preserve">　　月　　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 xml:space="preserve">3 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 xml:space="preserve">　　日</w:t>
      </w:r>
    </w:p>
    <w:p w14:paraId="5B3DEF21" w14:textId="77777777" w:rsidR="00E65BA7" w:rsidRDefault="00E65BA7" w:rsidP="00E65BA7">
      <w:pPr>
        <w:autoSpaceDE w:val="0"/>
        <w:autoSpaceDN w:val="0"/>
        <w:adjustRightInd w:val="0"/>
        <w:spacing w:after="0" w:line="240" w:lineRule="auto"/>
        <w:rPr>
          <w:rFonts w:ascii="DFKaiShu-SB-Estd-BF" w:eastAsia="DFKaiShu-SB-Estd-BF" w:cs="DFKaiShu-SB-Estd-BF"/>
          <w:color w:val="000000"/>
          <w:kern w:val="0"/>
          <w:sz w:val="32"/>
          <w:szCs w:val="32"/>
        </w:rPr>
      </w:pP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lastRenderedPageBreak/>
        <w:t xml:space="preserve">　　　　　　　　　刑事第二十八庭　法　官　</w:t>
      </w:r>
      <w:proofErr w:type="gramStart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徐子涵</w:t>
      </w:r>
      <w:proofErr w:type="gramEnd"/>
    </w:p>
    <w:p w14:paraId="720BBBC0" w14:textId="77777777" w:rsidR="00E65BA7" w:rsidRDefault="00E65BA7" w:rsidP="00E65BA7">
      <w:pPr>
        <w:autoSpaceDE w:val="0"/>
        <w:autoSpaceDN w:val="0"/>
        <w:adjustRightInd w:val="0"/>
        <w:spacing w:after="0" w:line="240" w:lineRule="auto"/>
        <w:rPr>
          <w:rFonts w:ascii="DFKaiShu-SB-Estd-BF" w:eastAsia="DFKaiShu-SB-Estd-BF" w:cs="DFKaiShu-SB-Estd-BF"/>
          <w:color w:val="000000"/>
          <w:kern w:val="0"/>
          <w:sz w:val="32"/>
          <w:szCs w:val="32"/>
        </w:rPr>
      </w:pP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上列正本證明與原本無異。</w:t>
      </w:r>
    </w:p>
    <w:p w14:paraId="472E963B" w14:textId="77777777" w:rsidR="00E65BA7" w:rsidRDefault="00E65BA7" w:rsidP="00E65BA7">
      <w:pPr>
        <w:autoSpaceDE w:val="0"/>
        <w:autoSpaceDN w:val="0"/>
        <w:adjustRightInd w:val="0"/>
        <w:spacing w:after="0" w:line="240" w:lineRule="auto"/>
        <w:rPr>
          <w:rFonts w:ascii="DFKaiShu-SB-Estd-BF" w:eastAsia="DFKaiShu-SB-Estd-BF" w:cs="DFKaiShu-SB-Estd-BF"/>
          <w:color w:val="000000"/>
          <w:kern w:val="0"/>
          <w:sz w:val="32"/>
          <w:szCs w:val="32"/>
        </w:rPr>
      </w:pP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 xml:space="preserve">　　　　　　　　　　　　　　　　　書記官　陳</w:t>
      </w:r>
      <w:proofErr w:type="gramStart"/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玟蒨</w:t>
      </w:r>
      <w:proofErr w:type="gramEnd"/>
    </w:p>
    <w:p w14:paraId="61463B69" w14:textId="77777777" w:rsidR="00E65BA7" w:rsidRDefault="00E65BA7" w:rsidP="00E65BA7">
      <w:pPr>
        <w:autoSpaceDE w:val="0"/>
        <w:autoSpaceDN w:val="0"/>
        <w:adjustRightInd w:val="0"/>
        <w:spacing w:after="0" w:line="240" w:lineRule="auto"/>
        <w:rPr>
          <w:rFonts w:ascii="DFKaiShu-SB-Estd-BF" w:eastAsia="DFKaiShu-SB-Estd-BF" w:cs="DFKaiShu-SB-Estd-BF"/>
          <w:color w:val="000000"/>
          <w:kern w:val="0"/>
          <w:sz w:val="32"/>
          <w:szCs w:val="32"/>
        </w:rPr>
      </w:pP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 xml:space="preserve">中　　華　　民　　國　　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 xml:space="preserve">114 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 xml:space="preserve">　年　　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>12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 xml:space="preserve">　　月　　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 xml:space="preserve">4 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 xml:space="preserve">　　日</w:t>
      </w:r>
    </w:p>
    <w:p w14:paraId="5E620D26" w14:textId="77777777" w:rsidR="00E65BA7" w:rsidRDefault="00E65BA7" w:rsidP="00E65BA7">
      <w:pPr>
        <w:autoSpaceDE w:val="0"/>
        <w:autoSpaceDN w:val="0"/>
        <w:adjustRightInd w:val="0"/>
        <w:spacing w:after="0" w:line="240" w:lineRule="auto"/>
        <w:rPr>
          <w:rFonts w:ascii="DFKaiShu-SB-Estd-BF" w:eastAsia="DFKaiShu-SB-Estd-BF" w:cs="DFKaiShu-SB-Estd-BF"/>
          <w:color w:val="000000"/>
          <w:kern w:val="0"/>
          <w:sz w:val="32"/>
          <w:szCs w:val="32"/>
        </w:rPr>
      </w:pP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附錄本案論罪科刑法條全文：</w:t>
      </w:r>
    </w:p>
    <w:p w14:paraId="729F5B1F" w14:textId="77777777" w:rsidR="00E65BA7" w:rsidRDefault="00E65BA7" w:rsidP="00E65BA7">
      <w:pPr>
        <w:autoSpaceDE w:val="0"/>
        <w:autoSpaceDN w:val="0"/>
        <w:adjustRightInd w:val="0"/>
        <w:spacing w:after="0" w:line="240" w:lineRule="auto"/>
        <w:rPr>
          <w:rFonts w:ascii="DFKaiShu-SB-Estd-BF" w:eastAsia="DFKaiShu-SB-Estd-BF" w:cs="DFKaiShu-SB-Estd-BF"/>
          <w:color w:val="000000"/>
          <w:kern w:val="0"/>
          <w:sz w:val="32"/>
          <w:szCs w:val="32"/>
        </w:rPr>
      </w:pP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建築法第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>95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條</w:t>
      </w:r>
    </w:p>
    <w:p w14:paraId="04A31C07" w14:textId="0476CFA9" w:rsidR="00FF58B5" w:rsidRDefault="00E65BA7" w:rsidP="00E65BA7">
      <w:pPr>
        <w:autoSpaceDE w:val="0"/>
        <w:autoSpaceDN w:val="0"/>
        <w:adjustRightInd w:val="0"/>
        <w:spacing w:after="0" w:line="240" w:lineRule="auto"/>
      </w:pP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依本法規定強制拆除之建築物，違反規定重建者，處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>1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年以下有期徒刑、拘役或科或併科新臺幣</w:t>
      </w:r>
      <w:r>
        <w:rPr>
          <w:rFonts w:ascii="DFKaiShu-SB-Estd-BF" w:eastAsia="DFKaiShu-SB-Estd-BF" w:cs="DFKaiShu-SB-Estd-BF"/>
          <w:color w:val="000000"/>
          <w:kern w:val="0"/>
          <w:sz w:val="32"/>
          <w:szCs w:val="32"/>
        </w:rPr>
        <w:t>30</w:t>
      </w:r>
      <w:r>
        <w:rPr>
          <w:rFonts w:ascii="DFKaiShu-SB-Estd-BF" w:eastAsia="DFKaiShu-SB-Estd-BF" w:cs="DFKaiShu-SB-Estd-BF" w:hint="eastAsia"/>
          <w:color w:val="000000"/>
          <w:kern w:val="0"/>
          <w:sz w:val="32"/>
          <w:szCs w:val="32"/>
        </w:rPr>
        <w:t>萬元以下罰金。</w:t>
      </w:r>
    </w:p>
    <w:sectPr w:rsidR="00FF58B5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FKaiShu-SB-Estd-BF">
    <w:altName w:val="Microsoft Ya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5BA7"/>
    <w:rsid w:val="00981CDD"/>
    <w:rsid w:val="00BD646E"/>
    <w:rsid w:val="00E65BA7"/>
    <w:rsid w:val="00FF5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F4B1E2"/>
  <w15:chartTrackingRefBased/>
  <w15:docId w15:val="{31D90F46-67DB-4E4F-86BD-8B0DC5ECB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E65BA7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65B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65BA7"/>
    <w:pPr>
      <w:keepNext/>
      <w:keepLines/>
      <w:spacing w:before="160" w:after="40"/>
      <w:outlineLvl w:val="2"/>
    </w:pPr>
    <w:rPr>
      <w:rFonts w:eastAsiaTheme="majorEastAsia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65BA7"/>
    <w:pPr>
      <w:keepNext/>
      <w:keepLines/>
      <w:spacing w:before="160" w:after="40"/>
      <w:outlineLvl w:val="3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65BA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65BA7"/>
    <w:pPr>
      <w:keepNext/>
      <w:keepLines/>
      <w:spacing w:before="40" w:after="0"/>
      <w:outlineLvl w:val="5"/>
    </w:pPr>
    <w:rPr>
      <w:rFonts w:eastAsiaTheme="majorEastAsia" w:cstheme="majorBidi"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65BA7"/>
    <w:pPr>
      <w:keepNext/>
      <w:keepLines/>
      <w:spacing w:before="40" w:after="0"/>
      <w:ind w:leftChars="100" w:left="10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65BA7"/>
    <w:pPr>
      <w:keepNext/>
      <w:keepLines/>
      <w:spacing w:before="40" w:after="0"/>
      <w:ind w:leftChars="200" w:left="200"/>
      <w:outlineLvl w:val="7"/>
    </w:pPr>
    <w:rPr>
      <w:rFonts w:eastAsiaTheme="majorEastAsia" w:cstheme="majorBidi"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65BA7"/>
    <w:pPr>
      <w:keepNext/>
      <w:keepLines/>
      <w:spacing w:before="40" w:after="0"/>
      <w:ind w:leftChars="300" w:left="30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E65BA7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標題 2 字元"/>
    <w:basedOn w:val="a0"/>
    <w:link w:val="2"/>
    <w:uiPriority w:val="9"/>
    <w:semiHidden/>
    <w:rsid w:val="00E65BA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標題 3 字元"/>
    <w:basedOn w:val="a0"/>
    <w:link w:val="3"/>
    <w:uiPriority w:val="9"/>
    <w:semiHidden/>
    <w:rsid w:val="00E65BA7"/>
    <w:rPr>
      <w:rFonts w:eastAsiaTheme="majorEastAsia" w:cstheme="majorBidi"/>
      <w:color w:val="0F4761" w:themeColor="accent1" w:themeShade="BF"/>
      <w:sz w:val="32"/>
      <w:szCs w:val="32"/>
    </w:rPr>
  </w:style>
  <w:style w:type="character" w:customStyle="1" w:styleId="40">
    <w:name w:val="標題 4 字元"/>
    <w:basedOn w:val="a0"/>
    <w:link w:val="4"/>
    <w:uiPriority w:val="9"/>
    <w:semiHidden/>
    <w:rsid w:val="00E65BA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50">
    <w:name w:val="標題 5 字元"/>
    <w:basedOn w:val="a0"/>
    <w:link w:val="5"/>
    <w:uiPriority w:val="9"/>
    <w:semiHidden/>
    <w:rsid w:val="00E65BA7"/>
    <w:rPr>
      <w:rFonts w:eastAsiaTheme="majorEastAsia" w:cstheme="majorBidi"/>
      <w:color w:val="0F4761" w:themeColor="accent1" w:themeShade="BF"/>
    </w:rPr>
  </w:style>
  <w:style w:type="character" w:customStyle="1" w:styleId="60">
    <w:name w:val="標題 6 字元"/>
    <w:basedOn w:val="a0"/>
    <w:link w:val="6"/>
    <w:uiPriority w:val="9"/>
    <w:semiHidden/>
    <w:rsid w:val="00E65BA7"/>
    <w:rPr>
      <w:rFonts w:eastAsiaTheme="majorEastAsia" w:cstheme="majorBidi"/>
      <w:color w:val="595959" w:themeColor="text1" w:themeTint="A6"/>
    </w:rPr>
  </w:style>
  <w:style w:type="character" w:customStyle="1" w:styleId="70">
    <w:name w:val="標題 7 字元"/>
    <w:basedOn w:val="a0"/>
    <w:link w:val="7"/>
    <w:uiPriority w:val="9"/>
    <w:semiHidden/>
    <w:rsid w:val="00E65BA7"/>
    <w:rPr>
      <w:rFonts w:eastAsiaTheme="majorEastAsia" w:cstheme="majorBidi"/>
      <w:color w:val="595959" w:themeColor="text1" w:themeTint="A6"/>
    </w:rPr>
  </w:style>
  <w:style w:type="character" w:customStyle="1" w:styleId="80">
    <w:name w:val="標題 8 字元"/>
    <w:basedOn w:val="a0"/>
    <w:link w:val="8"/>
    <w:uiPriority w:val="9"/>
    <w:semiHidden/>
    <w:rsid w:val="00E65BA7"/>
    <w:rPr>
      <w:rFonts w:eastAsiaTheme="majorEastAsia" w:cstheme="majorBidi"/>
      <w:color w:val="272727" w:themeColor="text1" w:themeTint="D8"/>
    </w:rPr>
  </w:style>
  <w:style w:type="character" w:customStyle="1" w:styleId="90">
    <w:name w:val="標題 9 字元"/>
    <w:basedOn w:val="a0"/>
    <w:link w:val="9"/>
    <w:uiPriority w:val="9"/>
    <w:semiHidden/>
    <w:rsid w:val="00E65BA7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E65BA7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標題 字元"/>
    <w:basedOn w:val="a0"/>
    <w:link w:val="a3"/>
    <w:uiPriority w:val="10"/>
    <w:rsid w:val="00E65B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E65BA7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標題 字元"/>
    <w:basedOn w:val="a0"/>
    <w:link w:val="a5"/>
    <w:uiPriority w:val="11"/>
    <w:rsid w:val="00E65BA7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E65B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文 字元"/>
    <w:basedOn w:val="a0"/>
    <w:link w:val="a7"/>
    <w:uiPriority w:val="29"/>
    <w:rsid w:val="00E65BA7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E65BA7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E65BA7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E65BA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鮮明引文 字元"/>
    <w:basedOn w:val="a0"/>
    <w:link w:val="ab"/>
    <w:uiPriority w:val="30"/>
    <w:rsid w:val="00E65BA7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E65BA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139</Words>
  <Characters>795</Characters>
  <Application>Microsoft Office Word</Application>
  <DocSecurity>0</DocSecurity>
  <Lines>6</Lines>
  <Paragraphs>1</Paragraphs>
  <ScaleCrop>false</ScaleCrop>
  <Company/>
  <LinksUpToDate>false</LinksUpToDate>
  <CharactersWithSpaces>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王啟旭</dc:creator>
  <cp:keywords/>
  <dc:description/>
  <cp:lastModifiedBy>王啟旭</cp:lastModifiedBy>
  <cp:revision>1</cp:revision>
  <dcterms:created xsi:type="dcterms:W3CDTF">2026-03-25T01:25:00Z</dcterms:created>
  <dcterms:modified xsi:type="dcterms:W3CDTF">2026-03-25T01:28:00Z</dcterms:modified>
</cp:coreProperties>
</file>